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5231" w14:textId="13E0FF92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2082475" w14:textId="1308A796" w:rsidR="004548C8" w:rsidRDefault="004548C8" w:rsidP="004548C8">
      <w:pPr>
        <w:tabs>
          <w:tab w:val="left" w:pos="708"/>
          <w:tab w:val="left" w:pos="1416"/>
          <w:tab w:val="left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4" w:hanging="2124"/>
        <w:jc w:val="both"/>
        <w:rPr>
          <w:rFonts w:ascii="Arial" w:eastAsia="Arial" w:hAnsi="Arial" w:cs="Arial"/>
          <w:sz w:val="22"/>
          <w:szCs w:val="22"/>
        </w:rPr>
      </w:pPr>
      <w:r w:rsidRPr="001146A3">
        <w:rPr>
          <w:rFonts w:ascii="Arial" w:eastAsia="Arial" w:hAnsi="Arial" w:cs="Arial"/>
          <w:b/>
          <w:bCs/>
          <w:sz w:val="22"/>
          <w:szCs w:val="22"/>
          <w:u w:val="single"/>
        </w:rPr>
        <w:t>Část: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4548C8">
        <w:rPr>
          <w:rFonts w:ascii="Arial" w:eastAsia="Arial" w:hAnsi="Arial" w:cs="Arial"/>
          <w:sz w:val="22"/>
          <w:szCs w:val="22"/>
        </w:rPr>
        <w:t>stavba Otrokovice – rekonstrukce místní komunikace Čechova je spolufinancována z</w:t>
      </w:r>
      <w:r>
        <w:rPr>
          <w:rFonts w:ascii="Arial" w:eastAsia="Arial" w:hAnsi="Arial" w:cs="Arial"/>
          <w:sz w:val="22"/>
          <w:szCs w:val="22"/>
        </w:rPr>
        <w:t> </w:t>
      </w:r>
      <w:r w:rsidRPr="004548C8">
        <w:rPr>
          <w:rFonts w:ascii="Arial" w:eastAsia="Arial" w:hAnsi="Arial" w:cs="Arial"/>
          <w:sz w:val="22"/>
          <w:szCs w:val="22"/>
        </w:rPr>
        <w:t>IROP</w:t>
      </w:r>
    </w:p>
    <w:p w14:paraId="78C2E5B0" w14:textId="26B8FE7F" w:rsidR="002D1EB7" w:rsidRDefault="0058099F" w:rsidP="00196B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4" w:hanging="2124"/>
        <w:jc w:val="both"/>
        <w:rPr>
          <w:rFonts w:ascii="Arial" w:eastAsia="Arial" w:hAnsi="Arial" w:cs="Arial"/>
          <w:sz w:val="22"/>
          <w:szCs w:val="22"/>
        </w:rPr>
      </w:pPr>
      <w:r w:rsidRPr="0058099F">
        <w:rPr>
          <w:rFonts w:ascii="Arial" w:eastAsia="Arial" w:hAnsi="Arial" w:cs="Arial"/>
          <w:sz w:val="22"/>
          <w:szCs w:val="22"/>
        </w:rPr>
        <w:t>Název program</w:t>
      </w:r>
      <w:r w:rsidR="00196BF9">
        <w:rPr>
          <w:rFonts w:ascii="Arial" w:eastAsia="Arial" w:hAnsi="Arial" w:cs="Arial"/>
          <w:sz w:val="22"/>
          <w:szCs w:val="22"/>
        </w:rPr>
        <w:t>u</w:t>
      </w:r>
      <w:r w:rsidR="004548C8">
        <w:rPr>
          <w:rFonts w:ascii="Arial" w:eastAsia="Arial" w:hAnsi="Arial" w:cs="Arial"/>
          <w:sz w:val="22"/>
          <w:szCs w:val="22"/>
        </w:rPr>
        <w:t xml:space="preserve">: </w:t>
      </w:r>
      <w:r w:rsidR="004548C8" w:rsidRPr="004548C8">
        <w:rPr>
          <w:rFonts w:ascii="Arial" w:eastAsia="Arial" w:hAnsi="Arial" w:cs="Arial"/>
          <w:sz w:val="22"/>
          <w:szCs w:val="22"/>
        </w:rPr>
        <w:t>Integrovaný regionální operační program (IROP) – Infrastruktura pro</w:t>
      </w:r>
      <w:r w:rsidR="004548C8">
        <w:rPr>
          <w:rFonts w:ascii="Arial" w:eastAsia="Arial" w:hAnsi="Arial" w:cs="Arial"/>
          <w:sz w:val="22"/>
          <w:szCs w:val="22"/>
        </w:rPr>
        <w:t xml:space="preserve"> </w:t>
      </w:r>
      <w:r w:rsidR="004548C8" w:rsidRPr="004548C8">
        <w:rPr>
          <w:rFonts w:ascii="Arial" w:eastAsia="Arial" w:hAnsi="Arial" w:cs="Arial"/>
          <w:sz w:val="22"/>
          <w:szCs w:val="22"/>
        </w:rPr>
        <w:t>bezpečnou nemotorovou dopravu</w:t>
      </w:r>
    </w:p>
    <w:p w14:paraId="2342D58D" w14:textId="39458A33" w:rsidR="004548C8" w:rsidRDefault="004548C8" w:rsidP="00196B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4" w:hanging="212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Název projektu: </w:t>
      </w:r>
      <w:r w:rsidRPr="004548C8">
        <w:rPr>
          <w:rFonts w:ascii="Arial" w:eastAsia="Arial" w:hAnsi="Arial" w:cs="Arial"/>
          <w:sz w:val="22"/>
          <w:szCs w:val="22"/>
        </w:rPr>
        <w:t>Otrokovice – rekonstrukce místní komunikace Čechova</w:t>
      </w:r>
    </w:p>
    <w:p w14:paraId="7DA9C676" w14:textId="77777777" w:rsidR="0058099F" w:rsidRPr="00E133A2" w:rsidRDefault="0058099F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300F8016" w14:textId="76A801CE" w:rsidR="002D1EB7" w:rsidRDefault="002D1EB7" w:rsidP="00EA0626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Název veřejné zakázky:</w:t>
      </w:r>
      <w:r w:rsidR="00EA0626">
        <w:rPr>
          <w:rFonts w:ascii="Arial" w:eastAsia="Arial" w:hAnsi="Arial" w:cs="Arial"/>
          <w:sz w:val="22"/>
          <w:szCs w:val="22"/>
        </w:rPr>
        <w:t xml:space="preserve"> </w:t>
      </w:r>
      <w:r w:rsidR="009A1A47" w:rsidRPr="009A1A47">
        <w:rPr>
          <w:rFonts w:ascii="Arial" w:eastAsia="Arial" w:hAnsi="Arial" w:cs="Arial"/>
          <w:b/>
          <w:bCs/>
          <w:sz w:val="22"/>
          <w:szCs w:val="22"/>
        </w:rPr>
        <w:t>Otrokovice – rekonstrukce místní komunikace Čechova                      a Základní technické vybavení – lokalita Laziště, Otrokovice</w:t>
      </w:r>
      <w:r w:rsidR="009A1A47" w:rsidRPr="009A1A4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133A2">
        <w:rPr>
          <w:rFonts w:ascii="Arial" w:eastAsia="Arial" w:hAnsi="Arial" w:cs="Arial"/>
          <w:sz w:val="22"/>
          <w:szCs w:val="22"/>
        </w:rPr>
        <w:t>(dále jen „veřejná zakázka“</w:t>
      </w:r>
      <w:r w:rsidR="00EA0626">
        <w:rPr>
          <w:rFonts w:ascii="Arial" w:eastAsia="Arial" w:hAnsi="Arial" w:cs="Arial"/>
          <w:sz w:val="22"/>
          <w:szCs w:val="22"/>
        </w:rPr>
        <w:t>)</w:t>
      </w:r>
    </w:p>
    <w:p w14:paraId="103D10E3" w14:textId="77777777" w:rsidR="00C91F3C" w:rsidRDefault="00C91F3C" w:rsidP="00EA0626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31DDDA27" w14:textId="64118A9E" w:rsidR="00C91F3C" w:rsidRPr="00C91F3C" w:rsidRDefault="00C91F3C" w:rsidP="00EA0626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Evidenční číslo VZ:</w:t>
      </w:r>
      <w:r>
        <w:rPr>
          <w:rFonts w:ascii="Arial" w:eastAsia="Arial" w:hAnsi="Arial" w:cs="Arial"/>
          <w:sz w:val="22"/>
          <w:szCs w:val="22"/>
        </w:rPr>
        <w:tab/>
        <w:t xml:space="preserve">    </w:t>
      </w:r>
      <w:r w:rsidRPr="00C91F3C">
        <w:rPr>
          <w:rFonts w:ascii="Arial" w:eastAsia="Arial" w:hAnsi="Arial" w:cs="Arial"/>
          <w:b/>
          <w:bCs/>
          <w:sz w:val="22"/>
          <w:szCs w:val="22"/>
        </w:rPr>
        <w:t>202404</w:t>
      </w:r>
      <w:r w:rsidR="001F3F17">
        <w:rPr>
          <w:rFonts w:ascii="Arial" w:eastAsia="Arial" w:hAnsi="Arial" w:cs="Arial"/>
          <w:b/>
          <w:bCs/>
          <w:sz w:val="22"/>
          <w:szCs w:val="22"/>
        </w:rPr>
        <w:t>7</w:t>
      </w: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12225D01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</w:t>
      </w:r>
      <w:r w:rsidR="00A902E4">
        <w:rPr>
          <w:rFonts w:ascii="Arial" w:eastAsia="Arial" w:hAnsi="Arial" w:cs="Arial"/>
          <w:sz w:val="22"/>
          <w:szCs w:val="22"/>
        </w:rPr>
        <w:t xml:space="preserve">):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EF1C3E2" w14:textId="77777777" w:rsidR="00B346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B346A2">
        <w:rPr>
          <w:rFonts w:eastAsia="Arial" w:cs="Arial"/>
          <w:b w:val="0"/>
          <w:sz w:val="20"/>
        </w:rPr>
        <w:t>………………………</w:t>
      </w:r>
    </w:p>
    <w:p w14:paraId="2BDDF61C" w14:textId="77777777" w:rsidR="00B346A2" w:rsidRDefault="00B346A2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F94E1A9" w14:textId="77777777" w:rsidR="00B346A2" w:rsidRDefault="00B346A2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9923B39" w14:textId="77777777" w:rsidR="00B346A2" w:rsidRDefault="00B346A2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DA1F720" w:rsidR="00DD0B71" w:rsidRPr="00334AAD" w:rsidRDefault="009D174E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="00DD0B71"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B5C9C68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462F6198" w14:textId="75D655F0" w:rsidR="00E93B2E" w:rsidRPr="00B525B7" w:rsidRDefault="00E93B2E" w:rsidP="00B525B7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</w:p>
    <w:sectPr w:rsidR="00E93B2E" w:rsidRPr="00B525B7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FF9D6" w14:textId="321F7666" w:rsidR="004548C8" w:rsidRDefault="004548C8" w:rsidP="004548C8">
    <w:pPr>
      <w:rPr>
        <w:rFonts w:ascii="Arial" w:hAnsi="Arial" w:cs="Arial"/>
        <w:b/>
        <w:color w:val="3366FF"/>
      </w:rPr>
    </w:pPr>
    <w:r>
      <w:rPr>
        <w:rFonts w:ascii="Arial" w:hAnsi="Arial" w:cs="Arial"/>
        <w:b/>
        <w:noProof/>
        <w:color w:val="3366FF"/>
      </w:rPr>
      <w:drawing>
        <wp:inline distT="0" distB="0" distL="0" distR="0" wp14:anchorId="04738135" wp14:editId="6ACDD97A">
          <wp:extent cx="3975100" cy="463550"/>
          <wp:effectExtent l="0" t="0" r="6350" b="0"/>
          <wp:docPr id="164942309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10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70D05">
      <w:rPr>
        <w:rFonts w:ascii="Arial" w:hAnsi="Arial" w:cs="Arial"/>
        <w:b/>
        <w:color w:val="3366FF"/>
      </w:rPr>
      <w:tab/>
    </w:r>
    <w:r w:rsidR="00170D05"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noProof/>
        <w:color w:val="3366FF"/>
      </w:rPr>
      <w:drawing>
        <wp:inline distT="0" distB="0" distL="0" distR="0" wp14:anchorId="502C06B7" wp14:editId="3A358441">
          <wp:extent cx="1579245" cy="511810"/>
          <wp:effectExtent l="0" t="0" r="1905" b="2540"/>
          <wp:docPr id="92271290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924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70D05">
      <w:rPr>
        <w:rFonts w:ascii="Arial" w:hAnsi="Arial" w:cs="Arial"/>
        <w:b/>
        <w:color w:val="3366FF"/>
      </w:rPr>
      <w:tab/>
    </w:r>
    <w:r w:rsidR="00170D05">
      <w:rPr>
        <w:rFonts w:ascii="Arial" w:hAnsi="Arial" w:cs="Arial"/>
        <w:b/>
        <w:color w:val="3366FF"/>
      </w:rPr>
      <w:tab/>
    </w:r>
  </w:p>
  <w:p w14:paraId="71E709BC" w14:textId="0F44AFFB" w:rsidR="00E133A2" w:rsidRDefault="00170D05" w:rsidP="00196BF9">
    <w:pPr>
      <w:jc w:val="right"/>
      <w:rPr>
        <w:rFonts w:ascii="Arial" w:hAnsi="Arial" w:cs="Arial"/>
        <w:b/>
        <w:color w:val="3366FF"/>
      </w:rPr>
    </w:pPr>
    <w:r w:rsidRPr="00150199">
      <w:t xml:space="preserve">Příloha č. </w:t>
    </w:r>
    <w:r>
      <w:t>8</w:t>
    </w:r>
    <w:r w:rsidRPr="00150199">
      <w:t xml:space="preserve"> </w:t>
    </w:r>
    <w:r w:rsidR="00196BF9">
      <w:t xml:space="preserve">textové části </w:t>
    </w:r>
    <w:r w:rsidRPr="00150199">
      <w:t>zadávací dokumentace</w:t>
    </w:r>
  </w:p>
  <w:p w14:paraId="2B6B38BF" w14:textId="13CDD308" w:rsidR="00401F7C" w:rsidRPr="00E133A2" w:rsidRDefault="00401F7C" w:rsidP="00E133A2">
    <w:pPr>
      <w:pStyle w:val="Zhlav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6A3"/>
    <w:rsid w:val="00170D05"/>
    <w:rsid w:val="001864CB"/>
    <w:rsid w:val="00190264"/>
    <w:rsid w:val="00196BF9"/>
    <w:rsid w:val="001A72A9"/>
    <w:rsid w:val="001D2D1A"/>
    <w:rsid w:val="001F0F29"/>
    <w:rsid w:val="001F3F17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E299F"/>
    <w:rsid w:val="00401F7C"/>
    <w:rsid w:val="00425D33"/>
    <w:rsid w:val="004548C8"/>
    <w:rsid w:val="0048435D"/>
    <w:rsid w:val="004A242C"/>
    <w:rsid w:val="004E25E8"/>
    <w:rsid w:val="0058099F"/>
    <w:rsid w:val="005B471D"/>
    <w:rsid w:val="006249AA"/>
    <w:rsid w:val="00634B36"/>
    <w:rsid w:val="006A06DD"/>
    <w:rsid w:val="006E1694"/>
    <w:rsid w:val="00721B32"/>
    <w:rsid w:val="00767923"/>
    <w:rsid w:val="00773232"/>
    <w:rsid w:val="00784F1D"/>
    <w:rsid w:val="00796C02"/>
    <w:rsid w:val="00813049"/>
    <w:rsid w:val="00863E62"/>
    <w:rsid w:val="00887AF5"/>
    <w:rsid w:val="008B1D8C"/>
    <w:rsid w:val="00913D77"/>
    <w:rsid w:val="00914AC4"/>
    <w:rsid w:val="00933325"/>
    <w:rsid w:val="009526EB"/>
    <w:rsid w:val="009805B1"/>
    <w:rsid w:val="009A1A47"/>
    <w:rsid w:val="009D174E"/>
    <w:rsid w:val="00A3525A"/>
    <w:rsid w:val="00A902E4"/>
    <w:rsid w:val="00AC1D6B"/>
    <w:rsid w:val="00B04742"/>
    <w:rsid w:val="00B346A2"/>
    <w:rsid w:val="00B525B7"/>
    <w:rsid w:val="00B53352"/>
    <w:rsid w:val="00B875E7"/>
    <w:rsid w:val="00BC34F6"/>
    <w:rsid w:val="00C162E3"/>
    <w:rsid w:val="00C25210"/>
    <w:rsid w:val="00C261D7"/>
    <w:rsid w:val="00C56028"/>
    <w:rsid w:val="00C91F3C"/>
    <w:rsid w:val="00CF289D"/>
    <w:rsid w:val="00D40F2F"/>
    <w:rsid w:val="00D42621"/>
    <w:rsid w:val="00D527A4"/>
    <w:rsid w:val="00D77C16"/>
    <w:rsid w:val="00DA638B"/>
    <w:rsid w:val="00DC6597"/>
    <w:rsid w:val="00DD0B71"/>
    <w:rsid w:val="00DF524B"/>
    <w:rsid w:val="00E133A2"/>
    <w:rsid w:val="00E85C87"/>
    <w:rsid w:val="00E93B2E"/>
    <w:rsid w:val="00EA0626"/>
    <w:rsid w:val="00EB2C8B"/>
    <w:rsid w:val="00EC799B"/>
    <w:rsid w:val="00F2112A"/>
    <w:rsid w:val="00F35D7B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29</cp:revision>
  <dcterms:created xsi:type="dcterms:W3CDTF">2023-02-16T16:27:00Z</dcterms:created>
  <dcterms:modified xsi:type="dcterms:W3CDTF">2024-06-19T12:49:00Z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